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Реализация в ДОУ современных подходов к социально - личностному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развитию детей 2-7 лет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заведующих ДОУ, методистов, старших воспитателей детских садов.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в ДОУ современных подходов к социально-личностному развитию детей 2-7 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управления коллективом дошкольного образовательного учреждения и организации методической работы в нем.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знаний старших воспитателей, методистов ДОУ о современных методах к организации социально-личностного развития детей 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слушателей курсов повышения квалификации проводить диагностику социально-личностного развития дошкольников.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 </w:t>
      </w:r>
    </w:p>
    <w:tbl>
      <w:tblPr/>
      <w:tblGrid>
        <w:gridCol w:w="720"/>
        <w:gridCol w:w="7125"/>
        <w:gridCol w:w="1605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Социально-личностное развитие детей в младшей группе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характеристики направления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Социально-личностное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особенности детей младшей группы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социально-личностного развития детей младшего дошкольного возраста и мониторинг результатов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Социально-личностное развитие детей в средней группе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особенности детей средней группы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социально-личностного развития детей среднего дошкольного возраста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результатов социально-личностного развития детей в средней группе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Социально-личностное развитие детей в старшей группе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особенности детей старшей группы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социально-личностного развития детей старшего дошкольного возраста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результатов социально-личностного развития детей в старшей группе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Социально-личностное развитие детей в подготовительной группе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особенности детей подготовительной группы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социально-личностного развития детей в старшей группе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результатов социально-личностного развития детей в старшей группе детского сада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7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9">
    <w:abstractNumId w:val="12"/>
  </w:num>
  <w:num w:numId="71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2380343-kursy-povysheniya-kvalifikatsii" Id="docRId2" Type="http://schemas.openxmlformats.org/officeDocument/2006/relationships/hyperlink"/><Relationship Target="styles.xml" Id="docRId4" Type="http://schemas.openxmlformats.org/officeDocument/2006/relationships/styles"/></Relationships>
</file>